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57" w:rsidRDefault="00B92E65" w:rsidP="00B92E65">
      <w:pPr>
        <w:pStyle w:val="NoSpacing"/>
      </w:pPr>
      <w:bookmarkStart w:id="0" w:name="_GoBack"/>
      <w:bookmarkEnd w:id="0"/>
      <w:r>
        <w:t>Fiscal and Monetary Multipliers</w:t>
      </w:r>
    </w:p>
    <w:p w:rsidR="00B92E65" w:rsidRDefault="00B92E65" w:rsidP="00B92E65">
      <w:pPr>
        <w:pStyle w:val="NoSpacing"/>
      </w:pPr>
    </w:p>
    <w:p w:rsidR="00B92E65" w:rsidRDefault="00B92E65" w:rsidP="00B92E65">
      <w:pPr>
        <w:pStyle w:val="NoSpacing"/>
        <w:numPr>
          <w:ilvl w:val="0"/>
          <w:numId w:val="1"/>
        </w:numPr>
      </w:pPr>
      <w:r>
        <w:t xml:space="preserve"> Y         = G+f(r,Y)</w:t>
      </w:r>
    </w:p>
    <w:p w:rsidR="00B92E65" w:rsidRDefault="00B92E65" w:rsidP="00B92E65">
      <w:pPr>
        <w:pStyle w:val="NoSpacing"/>
        <w:numPr>
          <w:ilvl w:val="0"/>
          <w:numId w:val="1"/>
        </w:numPr>
      </w:pPr>
      <w:r>
        <w:t>M/P    = L(r,Y</w:t>
      </w:r>
    </w:p>
    <w:p w:rsidR="00B92E65" w:rsidRDefault="00B92E65" w:rsidP="00B92E65">
      <w:pPr>
        <w:pStyle w:val="NoSpacing"/>
        <w:numPr>
          <w:ilvl w:val="0"/>
          <w:numId w:val="1"/>
        </w:numPr>
      </w:pPr>
      <w:r w:rsidRPr="00B92E65">
        <w:rPr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9" o:title=""/>
          </v:shape>
          <o:OLEObject Type="Embed" ProgID="Equation.DSMT4" ShapeID="_x0000_i1025" DrawAspect="Content" ObjectID="_1540012407" r:id="rId10"/>
        </w:object>
      </w:r>
      <w:r>
        <w:t xml:space="preserve"> </w:t>
      </w:r>
    </w:p>
    <w:p w:rsidR="00B92E65" w:rsidRDefault="00B92E65" w:rsidP="00B92E65">
      <w:pPr>
        <w:pStyle w:val="NoSpacing"/>
        <w:ind w:left="360"/>
      </w:pPr>
      <w:r>
        <w:t xml:space="preserve">4      </w:t>
      </w:r>
      <w:r w:rsidR="000335BC">
        <w:t xml:space="preserve">dY    =  </w:t>
      </w:r>
      <w:r w:rsidR="00B2665E" w:rsidRPr="00B2665E">
        <w:rPr>
          <w:position w:val="-10"/>
        </w:rPr>
        <w:object w:dxaOrig="2480" w:dyaOrig="320">
          <v:shape id="_x0000_i1026" type="#_x0000_t75" style="width:123.75pt;height:15.75pt" o:ole="">
            <v:imagedata r:id="rId11" o:title=""/>
          </v:shape>
          <o:OLEObject Type="Embed" ProgID="Equation.DSMT4" ShapeID="_x0000_i1026" DrawAspect="Content" ObjectID="_1540012408" r:id="rId12"/>
        </w:object>
      </w:r>
      <w:r w:rsidR="00B2665E">
        <w:t xml:space="preserve"> </w:t>
      </w:r>
    </w:p>
    <w:p w:rsidR="000335BC" w:rsidRDefault="00B2665E" w:rsidP="00B92E65">
      <w:pPr>
        <w:pStyle w:val="NoSpacing"/>
        <w:ind w:left="360"/>
      </w:pPr>
      <w:r>
        <w:t xml:space="preserve">5      </w:t>
      </w:r>
      <w:r w:rsidRPr="00B2665E">
        <w:rPr>
          <w:position w:val="-26"/>
        </w:rPr>
        <w:object w:dxaOrig="3420" w:dyaOrig="639">
          <v:shape id="_x0000_i1027" type="#_x0000_t75" style="width:171pt;height:32.25pt" o:ole="">
            <v:imagedata r:id="rId13" o:title=""/>
          </v:shape>
          <o:OLEObject Type="Embed" ProgID="Equation.DSMT4" ShapeID="_x0000_i1027" DrawAspect="Content" ObjectID="_1540012409" r:id="rId14"/>
        </w:object>
      </w:r>
      <w:r>
        <w:t xml:space="preserve"> </w:t>
      </w:r>
    </w:p>
    <w:p w:rsidR="000335BC" w:rsidRDefault="000335BC" w:rsidP="00B92E65">
      <w:pPr>
        <w:pStyle w:val="NoSpacing"/>
        <w:ind w:left="360"/>
      </w:pPr>
    </w:p>
    <w:p w:rsidR="000335BC" w:rsidRDefault="000335BC" w:rsidP="00B92E65">
      <w:pPr>
        <w:pStyle w:val="NoSpacing"/>
        <w:ind w:left="360"/>
      </w:pPr>
      <w:r>
        <w:t>Case A dR=0</w:t>
      </w:r>
      <w:r w:rsidR="00FB1E9B">
        <w:t xml:space="preserve">  Get simple multiplier</w:t>
      </w:r>
    </w:p>
    <w:p w:rsidR="000335BC" w:rsidRDefault="000335BC" w:rsidP="00B92E65">
      <w:pPr>
        <w:pStyle w:val="NoSpacing"/>
        <w:ind w:left="360"/>
      </w:pPr>
    </w:p>
    <w:p w:rsidR="007440EC" w:rsidRDefault="000335BC" w:rsidP="00FB1E9B">
      <w:pPr>
        <w:pStyle w:val="NoSpacing"/>
      </w:pPr>
      <w:r>
        <w:t xml:space="preserve">        </w:t>
      </w:r>
      <w:r w:rsidR="00FB1E9B" w:rsidRPr="00FB1E9B">
        <w:rPr>
          <w:position w:val="-44"/>
        </w:rPr>
        <w:object w:dxaOrig="1960" w:dyaOrig="999">
          <v:shape id="_x0000_i1028" type="#_x0000_t75" style="width:98.25pt;height:50.25pt" o:ole="">
            <v:imagedata r:id="rId15" o:title=""/>
          </v:shape>
          <o:OLEObject Type="Embed" ProgID="Equation.DSMT4" ShapeID="_x0000_i1028" DrawAspect="Content" ObjectID="_1540012410" r:id="rId16"/>
        </w:object>
      </w:r>
      <w:r w:rsidR="00FB1E9B">
        <w:t xml:space="preserve"> </w:t>
      </w:r>
    </w:p>
    <w:p w:rsidR="00FB1E9B" w:rsidRDefault="00FB1E9B" w:rsidP="00FB1E9B">
      <w:pPr>
        <w:pStyle w:val="NoSpacing"/>
      </w:pPr>
    </w:p>
    <w:p w:rsidR="007440EC" w:rsidRDefault="007440EC" w:rsidP="000335BC">
      <w:pPr>
        <w:pStyle w:val="NoSpacing"/>
      </w:pPr>
      <w:r>
        <w:t xml:space="preserve">         Case B dR</w:t>
      </w:r>
      <w:r w:rsidRPr="007440EC">
        <w:rPr>
          <w:position w:val="-10"/>
        </w:rPr>
        <w:object w:dxaOrig="2360" w:dyaOrig="320">
          <v:shape id="_x0000_i1029" type="#_x0000_t75" style="width:117.75pt;height:15.75pt" o:ole="">
            <v:imagedata r:id="rId17" o:title=""/>
          </v:shape>
          <o:OLEObject Type="Embed" ProgID="Equation.DSMT4" ShapeID="_x0000_i1029" DrawAspect="Content" ObjectID="_1540012411" r:id="rId18"/>
        </w:object>
      </w:r>
      <w:r w:rsidR="00FB1E9B">
        <w:t xml:space="preserve">  Here we get possibili</w:t>
      </w:r>
      <w:r w:rsidR="00CD6090">
        <w:t>ty of</w:t>
      </w:r>
      <w:r w:rsidR="00FB1E9B">
        <w:t xml:space="preserve"> crowding out</w:t>
      </w:r>
    </w:p>
    <w:p w:rsidR="00087BFB" w:rsidRDefault="00FB1E9B" w:rsidP="000335BC">
      <w:pPr>
        <w:pStyle w:val="NoSpacing"/>
      </w:pPr>
      <w:r w:rsidRPr="00FB1E9B">
        <w:rPr>
          <w:position w:val="-26"/>
        </w:rPr>
        <w:object w:dxaOrig="3000" w:dyaOrig="639">
          <v:shape id="_x0000_i1030" type="#_x0000_t75" style="width:150pt;height:32.25pt" o:ole="">
            <v:imagedata r:id="rId19" o:title=""/>
          </v:shape>
          <o:OLEObject Type="Embed" ProgID="Equation.DSMT4" ShapeID="_x0000_i1030" DrawAspect="Content" ObjectID="_1540012412" r:id="rId20"/>
        </w:object>
      </w:r>
      <w:r>
        <w:t xml:space="preserve"> </w:t>
      </w:r>
    </w:p>
    <w:p w:rsidR="00FB1E9B" w:rsidRDefault="00087BFB" w:rsidP="000335BC">
      <w:pPr>
        <w:pStyle w:val="NoSpacing"/>
      </w:pPr>
      <w:r>
        <w:t xml:space="preserve">From 5 </w:t>
      </w:r>
    </w:p>
    <w:p w:rsidR="00FB1E9B" w:rsidRDefault="00CD6090" w:rsidP="000335BC">
      <w:pPr>
        <w:pStyle w:val="NoSpacing"/>
      </w:pPr>
      <w:r w:rsidRPr="00C22E28">
        <w:rPr>
          <w:position w:val="-180"/>
        </w:rPr>
        <w:object w:dxaOrig="3580" w:dyaOrig="3720">
          <v:shape id="_x0000_i1031" type="#_x0000_t75" style="width:179.25pt;height:186pt" o:ole="">
            <v:imagedata r:id="rId21" o:title=""/>
          </v:shape>
          <o:OLEObject Type="Embed" ProgID="Equation.DSMT4" ShapeID="_x0000_i1031" DrawAspect="Content" ObjectID="_1540012413" r:id="rId22"/>
        </w:object>
      </w:r>
      <w:r w:rsidR="00FB1E9B">
        <w:t xml:space="preserve"> </w:t>
      </w:r>
    </w:p>
    <w:p w:rsidR="0044105C" w:rsidRDefault="0044105C" w:rsidP="00087BFB">
      <w:pPr>
        <w:pStyle w:val="NoSpacing"/>
      </w:pPr>
      <w:r>
        <w:t>From eq 4 get slope IS</w:t>
      </w:r>
    </w:p>
    <w:p w:rsidR="0044105C" w:rsidRDefault="0044105C" w:rsidP="00087BFB">
      <w:pPr>
        <w:pStyle w:val="NoSpacing"/>
      </w:pPr>
    </w:p>
    <w:p w:rsidR="0044105C" w:rsidRDefault="0044105C" w:rsidP="00087BFB">
      <w:pPr>
        <w:pStyle w:val="NoSpacing"/>
      </w:pPr>
      <w:r>
        <w:t>dR/dY = [1-f’(Y)]/f’(R)]</w:t>
      </w:r>
    </w:p>
    <w:p w:rsidR="0044105C" w:rsidRDefault="0044105C" w:rsidP="00087BFB">
      <w:pPr>
        <w:pStyle w:val="NoSpacing"/>
      </w:pPr>
    </w:p>
    <w:p w:rsidR="0044105C" w:rsidRDefault="0044105C" w:rsidP="00087BFB">
      <w:pPr>
        <w:pStyle w:val="NoSpacing"/>
      </w:pPr>
      <w:r>
        <w:t>from 4 and 5 get slope LM</w:t>
      </w:r>
    </w:p>
    <w:p w:rsidR="0044105C" w:rsidRDefault="0044105C" w:rsidP="00087BFB">
      <w:pPr>
        <w:pStyle w:val="NoSpacing"/>
      </w:pPr>
    </w:p>
    <w:p w:rsidR="0044105C" w:rsidRDefault="0044105C" w:rsidP="00087BFB">
      <w:pPr>
        <w:pStyle w:val="NoSpacing"/>
      </w:pPr>
      <w:r>
        <w:t>dr/dY = -L’(Y)/L’(R)</w:t>
      </w:r>
      <w:r w:rsidR="00AD11D6">
        <w:t xml:space="preserve">  or flatter LM more sensitive speculative demand to R and less sensitive transactions demand to income </w:t>
      </w:r>
    </w:p>
    <w:p w:rsidR="00AD11D6" w:rsidRDefault="00AD11D6" w:rsidP="00087BFB">
      <w:pPr>
        <w:pStyle w:val="NoSpacing"/>
      </w:pPr>
    </w:p>
    <w:p w:rsidR="00AD11D6" w:rsidRDefault="001E51E0" w:rsidP="00087BFB">
      <w:pPr>
        <w:pStyle w:val="NoSpacing"/>
      </w:pPr>
      <w:r>
        <w:t xml:space="preserve">Case C  </w:t>
      </w:r>
      <w:r w:rsidRPr="001E51E0">
        <w:rPr>
          <w:position w:val="-10"/>
        </w:rPr>
        <w:object w:dxaOrig="2320" w:dyaOrig="320">
          <v:shape id="_x0000_i1032" type="#_x0000_t75" style="width:116.25pt;height:15.75pt" o:ole="">
            <v:imagedata r:id="rId23" o:title=""/>
          </v:shape>
          <o:OLEObject Type="Embed" ProgID="Equation.DSMT4" ShapeID="_x0000_i1032" DrawAspect="Content" ObjectID="_1540012414" r:id="rId24"/>
        </w:object>
      </w:r>
      <w:r>
        <w:t xml:space="preserve">  </w:t>
      </w:r>
    </w:p>
    <w:p w:rsidR="001E51E0" w:rsidRDefault="001E51E0" w:rsidP="00087BFB">
      <w:pPr>
        <w:pStyle w:val="NoSpacing"/>
      </w:pPr>
      <w:r>
        <w:t xml:space="preserve">From 3 and 5 </w:t>
      </w:r>
      <w:r w:rsidRPr="001E51E0">
        <w:rPr>
          <w:position w:val="-28"/>
        </w:rPr>
        <w:object w:dxaOrig="4860" w:dyaOrig="660">
          <v:shape id="_x0000_i1033" type="#_x0000_t75" style="width:243pt;height:33pt" o:ole="">
            <v:imagedata r:id="rId25" o:title=""/>
          </v:shape>
          <o:OLEObject Type="Embed" ProgID="Equation.DSMT4" ShapeID="_x0000_i1033" DrawAspect="Content" ObjectID="_1540012415" r:id="rId26"/>
        </w:object>
      </w:r>
      <w:r>
        <w:t xml:space="preserve"> </w:t>
      </w:r>
    </w:p>
    <w:p w:rsidR="001E51E0" w:rsidRDefault="001E51E0" w:rsidP="00087BFB">
      <w:pPr>
        <w:pStyle w:val="NoSpacing"/>
      </w:pPr>
    </w:p>
    <w:p w:rsidR="001E51E0" w:rsidRDefault="001E51E0" w:rsidP="00087BFB">
      <w:pPr>
        <w:pStyle w:val="NoSpacing"/>
      </w:pPr>
      <w:r>
        <w:t>Sub in 4</w:t>
      </w:r>
    </w:p>
    <w:p w:rsidR="001E51E0" w:rsidRDefault="001E51E0" w:rsidP="00087BFB">
      <w:pPr>
        <w:pStyle w:val="NoSpacing"/>
      </w:pPr>
    </w:p>
    <w:p w:rsidR="00E80AC8" w:rsidRDefault="00B2665E" w:rsidP="00087BFB">
      <w:pPr>
        <w:pStyle w:val="NoSpacing"/>
      </w:pPr>
      <w:r w:rsidRPr="00B2665E">
        <w:rPr>
          <w:position w:val="-176"/>
        </w:rPr>
        <w:object w:dxaOrig="5000" w:dyaOrig="3800">
          <v:shape id="_x0000_i1034" type="#_x0000_t75" style="width:249.75pt;height:189.75pt" o:ole="">
            <v:imagedata r:id="rId27" o:title=""/>
          </v:shape>
          <o:OLEObject Type="Embed" ProgID="Equation.DSMT4" ShapeID="_x0000_i1034" DrawAspect="Content" ObjectID="_1540012416" r:id="rId28"/>
        </w:object>
      </w:r>
    </w:p>
    <w:p w:rsidR="001E51E0" w:rsidRDefault="00E80AC8" w:rsidP="00087BFB">
      <w:pPr>
        <w:pStyle w:val="NoSpacing"/>
      </w:pPr>
      <w:r>
        <w:t xml:space="preserve">Case D Money multiplier </w:t>
      </w:r>
      <w:r w:rsidRPr="00E80AC8">
        <w:rPr>
          <w:position w:val="-10"/>
        </w:rPr>
        <w:object w:dxaOrig="2299" w:dyaOrig="320">
          <v:shape id="_x0000_i1035" type="#_x0000_t75" style="width:114.75pt;height:15.75pt" o:ole="">
            <v:imagedata r:id="rId29" o:title=""/>
          </v:shape>
          <o:OLEObject Type="Embed" ProgID="Equation.DSMT4" ShapeID="_x0000_i1035" DrawAspect="Content" ObjectID="_1540012417" r:id="rId30"/>
        </w:object>
      </w:r>
      <w:r>
        <w:t xml:space="preserve"> </w:t>
      </w:r>
    </w:p>
    <w:p w:rsidR="00E80AC8" w:rsidRDefault="00E80AC8" w:rsidP="00087BFB">
      <w:pPr>
        <w:pStyle w:val="NoSpacing"/>
      </w:pPr>
    </w:p>
    <w:p w:rsidR="00E80AC8" w:rsidRDefault="00E80AC8" w:rsidP="00087BFB">
      <w:pPr>
        <w:pStyle w:val="NoSpacing"/>
      </w:pPr>
      <w:r>
        <w:t>From 5</w:t>
      </w:r>
    </w:p>
    <w:p w:rsidR="00E80AC8" w:rsidRDefault="00E80AC8" w:rsidP="00087BFB">
      <w:pPr>
        <w:pStyle w:val="NoSpacing"/>
      </w:pPr>
    </w:p>
    <w:p w:rsidR="00E80AC8" w:rsidRDefault="00E80AC8" w:rsidP="00087BFB">
      <w:pPr>
        <w:pStyle w:val="NoSpacing"/>
      </w:pPr>
      <w:r w:rsidRPr="00E80AC8">
        <w:rPr>
          <w:position w:val="-28"/>
        </w:rPr>
        <w:object w:dxaOrig="2360" w:dyaOrig="660">
          <v:shape id="_x0000_i1036" type="#_x0000_t75" style="width:117.75pt;height:33pt" o:ole="">
            <v:imagedata r:id="rId31" o:title=""/>
          </v:shape>
          <o:OLEObject Type="Embed" ProgID="Equation.DSMT4" ShapeID="_x0000_i1036" DrawAspect="Content" ObjectID="_1540012418" r:id="rId32"/>
        </w:object>
      </w:r>
      <w:r>
        <w:t xml:space="preserve"> </w:t>
      </w:r>
    </w:p>
    <w:p w:rsidR="00E80AC8" w:rsidRDefault="00E80AC8" w:rsidP="00087BFB">
      <w:pPr>
        <w:pStyle w:val="NoSpacing"/>
      </w:pPr>
    </w:p>
    <w:p w:rsidR="00E80AC8" w:rsidRDefault="00E80AC8" w:rsidP="00087BFB">
      <w:pPr>
        <w:pStyle w:val="NoSpacing"/>
      </w:pPr>
      <w:r>
        <w:t>Sub in 4</w:t>
      </w:r>
    </w:p>
    <w:p w:rsidR="00E80AC8" w:rsidRDefault="00E80AC8" w:rsidP="00087BFB">
      <w:pPr>
        <w:pStyle w:val="NoSpacing"/>
      </w:pPr>
    </w:p>
    <w:p w:rsidR="00E80AC8" w:rsidRDefault="007F02A5" w:rsidP="00087BFB">
      <w:pPr>
        <w:pStyle w:val="NoSpacing"/>
      </w:pPr>
      <w:r w:rsidRPr="00E80AC8">
        <w:rPr>
          <w:position w:val="-28"/>
        </w:rPr>
        <w:object w:dxaOrig="4140" w:dyaOrig="660">
          <v:shape id="_x0000_i1037" type="#_x0000_t75" style="width:207pt;height:33pt" o:ole="">
            <v:imagedata r:id="rId33" o:title=""/>
          </v:shape>
          <o:OLEObject Type="Embed" ProgID="Equation.DSMT4" ShapeID="_x0000_i1037" DrawAspect="Content" ObjectID="_1540012419" r:id="rId34"/>
        </w:object>
      </w:r>
      <w:r w:rsidR="00E80AC8">
        <w:t xml:space="preserve"> </w:t>
      </w:r>
    </w:p>
    <w:p w:rsidR="0050216A" w:rsidRDefault="0050216A" w:rsidP="00087BFB">
      <w:pPr>
        <w:pStyle w:val="NoSpacing"/>
      </w:pPr>
    </w:p>
    <w:p w:rsidR="0050216A" w:rsidRDefault="00E81999" w:rsidP="00087BFB">
      <w:pPr>
        <w:pStyle w:val="NoSpacing"/>
      </w:pPr>
      <w:r w:rsidRPr="0050216A">
        <w:rPr>
          <w:position w:val="-28"/>
        </w:rPr>
        <w:object w:dxaOrig="3580" w:dyaOrig="660">
          <v:shape id="_x0000_i1038" type="#_x0000_t75" style="width:179.25pt;height:33pt" o:ole="">
            <v:imagedata r:id="rId35" o:title=""/>
          </v:shape>
          <o:OLEObject Type="Embed" ProgID="Equation.DSMT4" ShapeID="_x0000_i1038" DrawAspect="Content" ObjectID="_1540012420" r:id="rId36"/>
        </w:object>
      </w:r>
      <w:r w:rsidR="0050216A">
        <w:t xml:space="preserve"> </w:t>
      </w:r>
    </w:p>
    <w:p w:rsidR="00E81999" w:rsidRDefault="00E81999" w:rsidP="00087BFB">
      <w:pPr>
        <w:pStyle w:val="NoSpacing"/>
      </w:pPr>
    </w:p>
    <w:p w:rsidR="00E81999" w:rsidRDefault="00137A57" w:rsidP="00087BFB">
      <w:pPr>
        <w:pStyle w:val="NoSpacing"/>
      </w:pPr>
      <w:r w:rsidRPr="00137A57">
        <w:rPr>
          <w:position w:val="-28"/>
        </w:rPr>
        <w:object w:dxaOrig="4040" w:dyaOrig="660">
          <v:shape id="_x0000_i1039" type="#_x0000_t75" style="width:201.75pt;height:33pt" o:ole="">
            <v:imagedata r:id="rId37" o:title=""/>
          </v:shape>
          <o:OLEObject Type="Embed" ProgID="Equation.DSMT4" ShapeID="_x0000_i1039" DrawAspect="Content" ObjectID="_1540012421" r:id="rId38"/>
        </w:object>
      </w:r>
      <w:r w:rsidR="00E81999">
        <w:t xml:space="preserve"> </w:t>
      </w:r>
    </w:p>
    <w:p w:rsidR="00BF7520" w:rsidRDefault="00BF7520" w:rsidP="00087BFB">
      <w:pPr>
        <w:pStyle w:val="NoSpacing"/>
      </w:pPr>
    </w:p>
    <w:p w:rsidR="00BF7520" w:rsidRDefault="00BF7520" w:rsidP="00137A57">
      <w:pPr>
        <w:pStyle w:val="NoSpacing"/>
      </w:pPr>
      <w:r>
        <w:t>Case E starting from equation 5</w:t>
      </w:r>
    </w:p>
    <w:p w:rsidR="00BF7520" w:rsidRDefault="00BF7520" w:rsidP="00137A57">
      <w:pPr>
        <w:pStyle w:val="NoSpacing"/>
      </w:pPr>
    </w:p>
    <w:p w:rsidR="00137A57" w:rsidRDefault="00137A57" w:rsidP="00137A57">
      <w:pPr>
        <w:pStyle w:val="NoSpacing"/>
      </w:pPr>
      <w:r w:rsidRPr="00137A57">
        <w:rPr>
          <w:position w:val="-60"/>
        </w:rPr>
        <w:object w:dxaOrig="3400" w:dyaOrig="1320">
          <v:shape id="_x0000_i1040" type="#_x0000_t75" style="width:170.25pt;height:66pt" o:ole="">
            <v:imagedata r:id="rId39" o:title=""/>
          </v:shape>
          <o:OLEObject Type="Embed" ProgID="Equation.DSMT4" ShapeID="_x0000_i1040" DrawAspect="Content" ObjectID="_1540012422" r:id="rId40"/>
        </w:object>
      </w:r>
      <w:r>
        <w:t xml:space="preserve"> </w:t>
      </w:r>
    </w:p>
    <w:p w:rsidR="00137A57" w:rsidRDefault="00137A57" w:rsidP="00137A57">
      <w:pPr>
        <w:pStyle w:val="NoSpacing"/>
      </w:pPr>
      <w:r>
        <w:t>Sub in 4</w:t>
      </w:r>
    </w:p>
    <w:p w:rsidR="00137A57" w:rsidRDefault="00137A57" w:rsidP="00137A57">
      <w:pPr>
        <w:pStyle w:val="NoSpacing"/>
      </w:pPr>
    </w:p>
    <w:p w:rsidR="00137A57" w:rsidRPr="000335BC" w:rsidRDefault="00C958F5" w:rsidP="00137A57">
      <w:pPr>
        <w:pStyle w:val="NoSpacing"/>
        <w:rPr>
          <w:vertAlign w:val="subscript"/>
        </w:rPr>
      </w:pPr>
      <w:r w:rsidRPr="00C958F5">
        <w:rPr>
          <w:position w:val="-116"/>
        </w:rPr>
        <w:object w:dxaOrig="5179" w:dyaOrig="2439">
          <v:shape id="_x0000_i1041" type="#_x0000_t75" style="width:258.75pt;height:122.25pt" o:ole="">
            <v:imagedata r:id="rId41" o:title=""/>
          </v:shape>
          <o:OLEObject Type="Embed" ProgID="Equation.DSMT4" ShapeID="_x0000_i1041" DrawAspect="Content" ObjectID="_1540012423" r:id="rId42"/>
        </w:object>
      </w:r>
      <w:r w:rsidR="00137A57">
        <w:t xml:space="preserve"> </w:t>
      </w:r>
    </w:p>
    <w:sectPr w:rsidR="00137A57" w:rsidRPr="000335BC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79" w:rsidRDefault="00F24B79" w:rsidP="00CD6090">
      <w:pPr>
        <w:spacing w:after="0" w:line="240" w:lineRule="auto"/>
      </w:pPr>
      <w:r>
        <w:separator/>
      </w:r>
    </w:p>
  </w:endnote>
  <w:endnote w:type="continuationSeparator" w:id="0">
    <w:p w:rsidR="00F24B79" w:rsidRDefault="00F24B79" w:rsidP="00C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9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090" w:rsidRDefault="00CD6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090" w:rsidRDefault="00CD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79" w:rsidRDefault="00F24B79" w:rsidP="00CD6090">
      <w:pPr>
        <w:spacing w:after="0" w:line="240" w:lineRule="auto"/>
      </w:pPr>
      <w:r>
        <w:separator/>
      </w:r>
    </w:p>
  </w:footnote>
  <w:footnote w:type="continuationSeparator" w:id="0">
    <w:p w:rsidR="00F24B79" w:rsidRDefault="00F24B79" w:rsidP="00CD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E0B"/>
    <w:multiLevelType w:val="hybridMultilevel"/>
    <w:tmpl w:val="47FCED40"/>
    <w:lvl w:ilvl="0" w:tplc="9F26104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19B2"/>
    <w:multiLevelType w:val="hybridMultilevel"/>
    <w:tmpl w:val="E66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65"/>
    <w:rsid w:val="000335BC"/>
    <w:rsid w:val="00087BFB"/>
    <w:rsid w:val="00105F06"/>
    <w:rsid w:val="00137A57"/>
    <w:rsid w:val="0019418D"/>
    <w:rsid w:val="001E51E0"/>
    <w:rsid w:val="004208E5"/>
    <w:rsid w:val="0044105C"/>
    <w:rsid w:val="00454717"/>
    <w:rsid w:val="0050216A"/>
    <w:rsid w:val="00705595"/>
    <w:rsid w:val="007440EC"/>
    <w:rsid w:val="007F02A5"/>
    <w:rsid w:val="008E19B2"/>
    <w:rsid w:val="00966FC2"/>
    <w:rsid w:val="009A48A2"/>
    <w:rsid w:val="00AD11D6"/>
    <w:rsid w:val="00B2665E"/>
    <w:rsid w:val="00B92E65"/>
    <w:rsid w:val="00BF7520"/>
    <w:rsid w:val="00C22E28"/>
    <w:rsid w:val="00C958F5"/>
    <w:rsid w:val="00CD6090"/>
    <w:rsid w:val="00E80AC8"/>
    <w:rsid w:val="00E81999"/>
    <w:rsid w:val="00F24B79"/>
    <w:rsid w:val="00F32157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90"/>
  </w:style>
  <w:style w:type="paragraph" w:styleId="Footer">
    <w:name w:val="footer"/>
    <w:basedOn w:val="Normal"/>
    <w:link w:val="FooterChar"/>
    <w:uiPriority w:val="99"/>
    <w:unhideWhenUsed/>
    <w:rsid w:val="00C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90"/>
  </w:style>
  <w:style w:type="paragraph" w:styleId="Footer">
    <w:name w:val="footer"/>
    <w:basedOn w:val="Normal"/>
    <w:link w:val="FooterChar"/>
    <w:uiPriority w:val="99"/>
    <w:unhideWhenUsed/>
    <w:rsid w:val="00C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1F1-AF14-46B6-AED3-A3A83AF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H. Stokes</dc:creator>
  <cp:lastModifiedBy>Stokes, Houston</cp:lastModifiedBy>
  <cp:revision>2</cp:revision>
  <dcterms:created xsi:type="dcterms:W3CDTF">2016-11-07T14:27:00Z</dcterms:created>
  <dcterms:modified xsi:type="dcterms:W3CDTF">2016-11-07T14:27:00Z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